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outlineLvl w:val="0"/>
        <w:rPr>
          <w:rFonts w:ascii="仿宋" w:hAnsi="仿宋" w:eastAsia="仿宋" w:cs="仿宋"/>
          <w:bCs/>
          <w:lang w:val="zh-CN"/>
        </w:rPr>
      </w:pPr>
      <w:bookmarkStart w:id="0" w:name="_Toc1456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三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、宁波市特种设备行业协会会员大会制度</w:t>
      </w:r>
      <w:bookmarkEnd w:id="0"/>
    </w:p>
    <w:p>
      <w:pPr>
        <w:autoSpaceDE w:val="0"/>
        <w:autoSpaceDN w:val="0"/>
        <w:ind w:firstLine="640" w:firstLineChars="200"/>
        <w:jc w:val="left"/>
        <w:rPr>
          <w:rFonts w:hAnsi="仿宋_GB2312" w:cs="仿宋_GB2312"/>
          <w:bCs/>
          <w:lang w:val="zh-CN"/>
        </w:rPr>
      </w:pP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第一条 为规范本会会员大会工作，依据国家相关法律法规和《宁波市特种设备行业协会章程》制定本制度。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第二条 本会由会员单位组成会员大会。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第三条 会员大会是本会的最高权力机构，依照国家法律、法规和本会章程的规定行使职权。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第四条 会员大会行使下列职权：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（一）决定本会在法律、法规规定范围内的业务范围和工作职能；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（二）选举或罢免理事长、副理事长、秘书长、理事、监事长、监事；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（三）审议理事会、监事会的工作报告、财务报告；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（四）对本会变更、解散和清算等事项作出决议；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（五）改变或者撤销理事会不适当的决定；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（六）制定或修改章程、组织机构的选举办法；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（七）决定终止事宜；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（八）决定其他重大事宜。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第五条 会员大会每届五年（最多不能超过5年）。因特殊情况需提前或延期换届的，须由理事会表决通过，报经登记管理机关批准同意。但延期或提前换届最长不超过</w:t>
      </w:r>
      <w:r>
        <w:rPr>
          <w:rFonts w:hint="eastAsia" w:hAnsi="仿宋_GB2312" w:cs="仿宋_GB2312"/>
          <w:bCs/>
        </w:rPr>
        <w:t>1年</w:t>
      </w:r>
      <w:r>
        <w:rPr>
          <w:rFonts w:hint="eastAsia" w:hAnsi="仿宋_GB2312" w:cs="仿宋_GB2312"/>
          <w:bCs/>
          <w:lang w:val="zh-CN"/>
        </w:rPr>
        <w:t>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第六条 会员大会每年至少召开一次会议。理事会认为有必要或者五分之一以上的会员提议，可以召开临时会员大会。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第七条 会员大会必须有全体会员的三分之二以上出席方能举行。大会的决议须经出席会员大会二分之一以上会员赞成方能生效。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修改章程须经出席会议的会员三分之二以上赞成方能生效。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第八条 秘书处在会员大会召开的七日前，必须将大会的主要议题和会议的时间、地点书面通知各会员单位。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第九条 会员大会应当公正、合理地安排会议议程和议题，确保会员大会能够对每个议题进行充分的讨论。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未经讨论的事项，原则上不得在会员大会上表决。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lang w:val="zh-CN"/>
        </w:rPr>
      </w:pPr>
      <w:r>
        <w:rPr>
          <w:rFonts w:hint="eastAsia" w:hAnsi="仿宋_GB2312" w:cs="仿宋_GB2312"/>
          <w:bCs/>
          <w:lang w:val="zh-CN"/>
        </w:rPr>
        <w:t>第十条 会员大会应当对所议事项的决定形成会议纪要，并向会员公告。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Ansi="仿宋_GB2312" w:cs="仿宋_GB2312"/>
          <w:bCs/>
          <w:color w:val="auto"/>
          <w:lang w:val="zh-CN"/>
        </w:rPr>
      </w:pPr>
      <w:r>
        <w:rPr>
          <w:rFonts w:hint="eastAsia" w:hAnsi="仿宋_GB2312" w:cs="仿宋_GB2312"/>
          <w:bCs/>
          <w:lang w:val="zh-CN"/>
        </w:rPr>
        <w:t xml:space="preserve">第十一条 </w:t>
      </w:r>
      <w:r>
        <w:rPr>
          <w:rFonts w:hint="eastAsia" w:hAnsi="仿宋_GB2312" w:cs="仿宋_GB2312"/>
          <w:bCs/>
          <w:color w:val="auto"/>
          <w:lang w:val="zh-CN"/>
        </w:rPr>
        <w:t>本制度经</w:t>
      </w:r>
      <w:r>
        <w:rPr>
          <w:rFonts w:hint="eastAsia" w:hAnsi="仿宋_GB2312" w:cs="仿宋_GB2312"/>
          <w:bCs/>
          <w:color w:val="auto"/>
        </w:rPr>
        <w:t>202</w:t>
      </w:r>
      <w:r>
        <w:rPr>
          <w:rFonts w:hint="eastAsia" w:hAnsi="仿宋_GB2312" w:cs="仿宋_GB2312"/>
          <w:bCs/>
          <w:color w:val="auto"/>
          <w:lang w:val="en-US" w:eastAsia="zh-CN"/>
        </w:rPr>
        <w:t>5</w:t>
      </w:r>
      <w:r>
        <w:rPr>
          <w:rFonts w:hint="eastAsia" w:hAnsi="仿宋_GB2312" w:cs="仿宋_GB2312"/>
          <w:bCs/>
          <w:color w:val="auto"/>
        </w:rPr>
        <w:t>年</w:t>
      </w:r>
      <w:r>
        <w:rPr>
          <w:rFonts w:hint="eastAsia" w:hAnsi="仿宋_GB2312" w:cs="仿宋_GB2312"/>
          <w:bCs/>
          <w:color w:val="auto"/>
          <w:lang w:val="en-US" w:eastAsia="zh-CN"/>
        </w:rPr>
        <w:t>7</w:t>
      </w:r>
      <w:r>
        <w:rPr>
          <w:rFonts w:hint="eastAsia" w:hAnsi="仿宋_GB2312" w:cs="仿宋_GB2312"/>
          <w:bCs/>
          <w:color w:val="auto"/>
        </w:rPr>
        <w:t>月</w:t>
      </w:r>
      <w:r>
        <w:rPr>
          <w:rFonts w:hint="eastAsia" w:hAnsi="仿宋_GB2312" w:cs="仿宋_GB2312"/>
          <w:bCs/>
          <w:color w:val="auto"/>
          <w:lang w:val="en-US" w:eastAsia="zh-CN"/>
        </w:rPr>
        <w:t>22</w:t>
      </w:r>
      <w:r>
        <w:rPr>
          <w:rFonts w:hint="eastAsia" w:hAnsi="仿宋_GB2312" w:cs="仿宋_GB2312"/>
          <w:bCs/>
          <w:color w:val="auto"/>
        </w:rPr>
        <w:t>日五届</w:t>
      </w:r>
      <w:r>
        <w:rPr>
          <w:rFonts w:hint="eastAsia" w:hAnsi="仿宋_GB2312" w:cs="仿宋_GB2312"/>
          <w:bCs/>
          <w:color w:val="auto"/>
          <w:lang w:eastAsia="zh-CN"/>
        </w:rPr>
        <w:t>四</w:t>
      </w:r>
      <w:r>
        <w:rPr>
          <w:rFonts w:hint="eastAsia" w:hAnsi="仿宋_GB2312" w:cs="仿宋_GB2312"/>
          <w:bCs/>
          <w:color w:val="auto"/>
        </w:rPr>
        <w:t>次</w:t>
      </w:r>
      <w:r>
        <w:rPr>
          <w:rFonts w:hint="eastAsia" w:hAnsi="仿宋_GB2312" w:cs="仿宋_GB2312"/>
          <w:bCs/>
          <w:color w:val="auto"/>
          <w:lang w:eastAsia="zh-CN"/>
        </w:rPr>
        <w:t>常务</w:t>
      </w:r>
      <w:r>
        <w:rPr>
          <w:rFonts w:hint="eastAsia" w:hAnsi="仿宋_GB2312" w:cs="仿宋_GB2312"/>
          <w:bCs/>
          <w:color w:val="auto"/>
          <w:lang w:val="zh-CN"/>
        </w:rPr>
        <w:t>理事会审议通过后生效，由常务理事会解释。</w:t>
      </w:r>
    </w:p>
    <w:p>
      <w:pPr>
        <w:spacing w:line="360" w:lineRule="auto"/>
      </w:pPr>
    </w:p>
    <w:sectPr>
      <w:footerReference r:id="rId3" w:type="default"/>
      <w:pgSz w:w="11906" w:h="16838"/>
      <w:pgMar w:top="1531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EA6"/>
    <w:rsid w:val="000028A0"/>
    <w:rsid w:val="000A69A5"/>
    <w:rsid w:val="00106F36"/>
    <w:rsid w:val="00147E7A"/>
    <w:rsid w:val="001E5DF3"/>
    <w:rsid w:val="002235E1"/>
    <w:rsid w:val="00343F9C"/>
    <w:rsid w:val="003F1FEE"/>
    <w:rsid w:val="00406739"/>
    <w:rsid w:val="0042319E"/>
    <w:rsid w:val="006210AA"/>
    <w:rsid w:val="00680B38"/>
    <w:rsid w:val="006A6D74"/>
    <w:rsid w:val="006D18CF"/>
    <w:rsid w:val="007A14BE"/>
    <w:rsid w:val="007A52FA"/>
    <w:rsid w:val="00806245"/>
    <w:rsid w:val="008A4D49"/>
    <w:rsid w:val="008E7836"/>
    <w:rsid w:val="00A46D03"/>
    <w:rsid w:val="00AD4F0F"/>
    <w:rsid w:val="00AE372E"/>
    <w:rsid w:val="00B356AE"/>
    <w:rsid w:val="00B85EA6"/>
    <w:rsid w:val="00C740D8"/>
    <w:rsid w:val="00C80A7B"/>
    <w:rsid w:val="00D27503"/>
    <w:rsid w:val="00E77E4E"/>
    <w:rsid w:val="00ED2C5D"/>
    <w:rsid w:val="00EE12D5"/>
    <w:rsid w:val="00F766C4"/>
    <w:rsid w:val="00F92F5E"/>
    <w:rsid w:val="1B016FC1"/>
    <w:rsid w:val="1BCD49E2"/>
    <w:rsid w:val="2D836A5E"/>
    <w:rsid w:val="533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仿宋_GB2312" w:hAnsi="宋体" w:eastAsia="仿宋_GB2312" w:cs="宋体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仿宋_GB2312" w:hAnsi="宋体" w:eastAsia="仿宋_GB2312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2024-08-08T03:17:00Z</dcterms:created>
  <dc:creator>徐佩尔</dc:creator>
  <cp:lastModifiedBy>Admin</cp:lastModifiedBy>
  <dcterms:modified xsi:type="dcterms:W3CDTF">2025-08-18T08:55:29Z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208579F198A54B2C875D2246E319C8B0</vt:lpwstr>
  </property>
</Properties>
</file>