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5B5B5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200EF7BD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6A32D183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快开门式压力容器操作（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R1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 w14:paraId="482BCB2C"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44A1FC99"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 w14:paraId="109D18FC"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  <w:lang w:val="en-US" w:eastAsia="zh-CN"/>
        </w:rPr>
        <w:t>快开门式压力容器操作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 w14:paraId="7A149257">
      <w:pPr>
        <w:spacing w:afterLines="50" w:line="340" w:lineRule="exact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周岁）；具有初中以上学历；身体健康，无妨碍从事作业的疾病和生理缺陷；具有相应的快开门式压力容器基础知识、安全使用操作知识和法规标准知识，具备相应的实际操作技能。</w:t>
      </w:r>
    </w:p>
    <w:p w14:paraId="082D2A4B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 w14:paraId="56CEF361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3、理论上课时间及地点：2024年11月26日-11月28日，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 w14:paraId="4B828046"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11月29日-30日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 w14:paraId="02DD7A3E"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待定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微信群通知）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 w14:paraId="0D1FB86F"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现场系统性指导费（微信、支付宝）：2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 w14:paraId="68BB5F1B"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 w14:paraId="2C4091C7"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 w14:paraId="26B8A66E"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 w14:paraId="583E5D46"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 w14:paraId="43CC2D56"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 w14:paraId="5330BFB4"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 w14:paraId="5CCE6664"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</w:p>
    <w:p w14:paraId="37A77C5A"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2024年10月25日</w:t>
      </w:r>
    </w:p>
    <w:p w14:paraId="66905F4A"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 w14:paraId="1ABF6986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117DFFD9"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92"/>
        <w:gridCol w:w="1428"/>
        <w:gridCol w:w="1185"/>
        <w:gridCol w:w="1740"/>
        <w:gridCol w:w="1770"/>
      </w:tblGrid>
      <w:tr w14:paraId="1D46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9D9BA3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3D23A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D77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190C8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542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EAD2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670CB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6ED0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F1435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3B2DA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7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D90852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B2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5C82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E0A7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C308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D8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35B05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F2D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0D01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89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B03CC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08034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61DB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ED16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42E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D5CAA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8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35B51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D0A38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E04EB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2858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17C6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8BBF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C5BB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D9AD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A62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96C0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3162B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66718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F54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4F531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728927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5D7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63D8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72482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39A99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C5E6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455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3290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4943E">
            <w:pPr>
              <w:spacing w:beforeLines="0" w:afterLines="0"/>
              <w:rPr>
                <w:rFonts w:hint="eastAsia" w:ascii="??" w:eastAsia="宋体" w:cs="??"/>
                <w:sz w:val="22"/>
                <w:szCs w:val="22"/>
                <w:lang w:eastAsia="zh-CN"/>
              </w:rPr>
            </w:pPr>
            <w:r>
              <w:rPr>
                <w:rFonts w:hint="eastAsia" w:ascii="??" w:cs="??"/>
                <w:sz w:val="22"/>
                <w:szCs w:val="22"/>
                <w:lang w:eastAsia="zh-CN"/>
              </w:rPr>
              <w:t>快开门式压力容器操作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F1A00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400CB8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R1</w:t>
            </w:r>
          </w:p>
        </w:tc>
      </w:tr>
      <w:tr w14:paraId="292C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B70E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14E763">
            <w:pPr>
              <w:spacing w:beforeLines="0" w:afterLines="0"/>
              <w:rPr>
                <w:rFonts w:hint="eastAsia" w:ascii="??" w:eastAsia="宋体" w:cs="??"/>
                <w:sz w:val="22"/>
                <w:szCs w:val="22"/>
                <w:lang w:eastAsia="zh-CN"/>
              </w:rPr>
            </w:pPr>
            <w:r>
              <w:rPr>
                <w:rFonts w:hint="eastAsia" w:ascii="??" w:cs="??"/>
                <w:sz w:val="22"/>
                <w:szCs w:val="22"/>
                <w:lang w:eastAsia="zh-CN"/>
              </w:rPr>
              <w:t>从事特种设备工作满三个月。</w:t>
            </w:r>
          </w:p>
        </w:tc>
      </w:tr>
      <w:tr w14:paraId="13BE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6234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BB0D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 w14:paraId="4C4C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A46E9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BECAC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7787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2CDD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C30D6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1218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E53B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730D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4A4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0DDF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183F0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37C8C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619A5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1295FA37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7FE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B9E9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7E85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A9438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8404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4F30D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9BD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AECBAF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119F305E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63F7E0A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96A64A6">
      <w:pPr>
        <w:bidi w:val="0"/>
        <w:rPr>
          <w:rFonts w:hint="default"/>
          <w:lang w:val="en-US" w:eastAsia="zh-CN"/>
        </w:rPr>
      </w:pPr>
    </w:p>
    <w:p w14:paraId="545B0B38">
      <w:pPr>
        <w:bidi w:val="0"/>
        <w:rPr>
          <w:rFonts w:hint="default"/>
          <w:lang w:val="en-US" w:eastAsia="zh-CN"/>
        </w:rPr>
      </w:pPr>
    </w:p>
    <w:p w14:paraId="662ED021">
      <w:pPr>
        <w:bidi w:val="0"/>
        <w:rPr>
          <w:rFonts w:hint="default"/>
          <w:lang w:val="en-US" w:eastAsia="zh-CN"/>
        </w:rPr>
      </w:pPr>
    </w:p>
    <w:p w14:paraId="64559C57">
      <w:pPr>
        <w:bidi w:val="0"/>
        <w:rPr>
          <w:rFonts w:hint="default"/>
          <w:lang w:val="en-US" w:eastAsia="zh-CN"/>
        </w:rPr>
      </w:pPr>
    </w:p>
    <w:p w14:paraId="02B4E2B4">
      <w:pPr>
        <w:bidi w:val="0"/>
        <w:rPr>
          <w:rFonts w:hint="default"/>
          <w:lang w:val="en-US" w:eastAsia="zh-CN"/>
        </w:rPr>
      </w:pPr>
    </w:p>
    <w:p w14:paraId="297258B6">
      <w:pPr>
        <w:bidi w:val="0"/>
        <w:rPr>
          <w:rFonts w:hint="default"/>
          <w:lang w:val="en-US" w:eastAsia="zh-CN"/>
        </w:rPr>
      </w:pPr>
    </w:p>
    <w:p w14:paraId="3F822BC3">
      <w:pPr>
        <w:bidi w:val="0"/>
        <w:jc w:val="right"/>
        <w:rPr>
          <w:rFonts w:hint="default"/>
          <w:lang w:val="en-US" w:eastAsia="zh-CN"/>
        </w:rPr>
      </w:pPr>
    </w:p>
    <w:p w14:paraId="3968092B">
      <w:pPr>
        <w:bidi w:val="0"/>
        <w:jc w:val="both"/>
        <w:rPr>
          <w:rFonts w:hint="default"/>
          <w:lang w:val="en-US" w:eastAsia="zh-CN"/>
        </w:rPr>
      </w:pPr>
    </w:p>
    <w:p w14:paraId="01F11758"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 w14:paraId="0E2D6361"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43A1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5D1DF172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 w14:paraId="64687B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DEA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18AB430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 w14:paraId="543BA04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9DB7A56">
      <w:pPr>
        <w:bidi w:val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113B1A46"/>
    <w:rsid w:val="116B73D6"/>
    <w:rsid w:val="118955CF"/>
    <w:rsid w:val="129252CE"/>
    <w:rsid w:val="15EC68DE"/>
    <w:rsid w:val="1C3F58A0"/>
    <w:rsid w:val="1CB376BF"/>
    <w:rsid w:val="1F813A12"/>
    <w:rsid w:val="204C0C8A"/>
    <w:rsid w:val="206550E2"/>
    <w:rsid w:val="20AB7DB9"/>
    <w:rsid w:val="231C2F6B"/>
    <w:rsid w:val="242E5BFC"/>
    <w:rsid w:val="24AD39C1"/>
    <w:rsid w:val="263944AD"/>
    <w:rsid w:val="26AD2BA7"/>
    <w:rsid w:val="273B5493"/>
    <w:rsid w:val="29FE4E85"/>
    <w:rsid w:val="2CB516C0"/>
    <w:rsid w:val="36D4476A"/>
    <w:rsid w:val="3AEA1416"/>
    <w:rsid w:val="3BDF719D"/>
    <w:rsid w:val="3F033FEC"/>
    <w:rsid w:val="3F570786"/>
    <w:rsid w:val="404F3B80"/>
    <w:rsid w:val="44323CB9"/>
    <w:rsid w:val="46F159CE"/>
    <w:rsid w:val="480F755D"/>
    <w:rsid w:val="485F76E2"/>
    <w:rsid w:val="48763A80"/>
    <w:rsid w:val="4CF04F62"/>
    <w:rsid w:val="53F06462"/>
    <w:rsid w:val="58067D06"/>
    <w:rsid w:val="585035D7"/>
    <w:rsid w:val="5B27615C"/>
    <w:rsid w:val="5C0056E3"/>
    <w:rsid w:val="5D5D5C62"/>
    <w:rsid w:val="5EB71CF3"/>
    <w:rsid w:val="62A86EF0"/>
    <w:rsid w:val="644C10FB"/>
    <w:rsid w:val="659C15E2"/>
    <w:rsid w:val="671457E2"/>
    <w:rsid w:val="6C81017A"/>
    <w:rsid w:val="6CE32BE3"/>
    <w:rsid w:val="6D322427"/>
    <w:rsid w:val="6D602513"/>
    <w:rsid w:val="6EEF30DD"/>
    <w:rsid w:val="735E26B9"/>
    <w:rsid w:val="7C746915"/>
    <w:rsid w:val="7E6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1265</Words>
  <Characters>1358</Characters>
  <Lines>7</Lines>
  <Paragraphs>2</Paragraphs>
  <TotalTime>13</TotalTime>
  <ScaleCrop>false</ScaleCrop>
  <LinksUpToDate>false</LinksUpToDate>
  <CharactersWithSpaces>1439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2024-10-25T02:16:46Z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1F2D7A460A27444988282F214AF0C5C7_13</vt:lpwstr>
  </property>
</Properties>
</file>