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22" w:rsidRDefault="00855BE4" w:rsidP="001B5122">
      <w:pPr>
        <w:widowControl/>
        <w:spacing w:before="100" w:beforeAutospacing="1" w:after="100" w:afterAutospacing="1" w:line="258" w:lineRule="atLeast"/>
        <w:jc w:val="center"/>
        <w:outlineLvl w:val="0"/>
        <w:rPr>
          <w:rFonts w:ascii="宋体" w:eastAsia="宋体" w:hAnsi="宋体" w:cs="宋体" w:hint="eastAsia"/>
          <w:b/>
          <w:bCs/>
          <w:color w:val="000000"/>
          <w:kern w:val="36"/>
          <w:sz w:val="30"/>
          <w:szCs w:val="30"/>
        </w:rPr>
      </w:pPr>
      <w:r w:rsidRPr="00855BE4">
        <w:rPr>
          <w:rFonts w:ascii="宋体" w:eastAsia="宋体" w:hAnsi="宋体" w:cs="宋体"/>
          <w:b/>
          <w:bCs/>
          <w:color w:val="000000"/>
          <w:kern w:val="36"/>
          <w:sz w:val="30"/>
          <w:szCs w:val="30"/>
        </w:rPr>
        <w:t>质检总局办公厅关于压力管道气瓶安全监察工作</w:t>
      </w:r>
    </w:p>
    <w:p w:rsidR="001B5122" w:rsidRPr="001B5122" w:rsidRDefault="00855BE4" w:rsidP="001B5122">
      <w:pPr>
        <w:widowControl/>
        <w:spacing w:before="100" w:beforeAutospacing="1" w:after="100" w:afterAutospacing="1" w:line="258" w:lineRule="atLeast"/>
        <w:jc w:val="center"/>
        <w:outlineLvl w:val="0"/>
        <w:rPr>
          <w:rFonts w:ascii="宋体" w:eastAsia="宋体" w:hAnsi="宋体" w:cs="宋体" w:hint="eastAsia"/>
          <w:b/>
          <w:bCs/>
          <w:color w:val="000000"/>
          <w:kern w:val="36"/>
          <w:sz w:val="30"/>
          <w:szCs w:val="30"/>
        </w:rPr>
      </w:pPr>
      <w:r w:rsidRPr="00855BE4">
        <w:rPr>
          <w:rFonts w:ascii="宋体" w:eastAsia="宋体" w:hAnsi="宋体" w:cs="宋体"/>
          <w:b/>
          <w:bCs/>
          <w:color w:val="000000"/>
          <w:kern w:val="36"/>
          <w:sz w:val="30"/>
          <w:szCs w:val="30"/>
        </w:rPr>
        <w:t>有关问题的通知</w:t>
      </w:r>
    </w:p>
    <w:p w:rsidR="00855BE4" w:rsidRPr="001B5122" w:rsidRDefault="00855BE4" w:rsidP="001B5122">
      <w:pPr>
        <w:widowControl/>
        <w:spacing w:before="100" w:beforeAutospacing="1" w:after="100" w:afterAutospacing="1" w:line="258" w:lineRule="atLeast"/>
        <w:jc w:val="center"/>
        <w:outlineLvl w:val="0"/>
        <w:rPr>
          <w:rFonts w:ascii="宋体" w:eastAsia="宋体" w:hAnsi="宋体" w:cs="宋体"/>
          <w:b/>
          <w:bCs/>
          <w:color w:val="000000"/>
          <w:kern w:val="36"/>
          <w:sz w:val="30"/>
          <w:szCs w:val="30"/>
        </w:rPr>
      </w:pPr>
      <w:r w:rsidRPr="00855BE4">
        <w:rPr>
          <w:rFonts w:ascii="宋体" w:eastAsia="宋体" w:hAnsi="宋体" w:cs="宋体"/>
          <w:b/>
          <w:bCs/>
          <w:color w:val="000000"/>
          <w:kern w:val="36"/>
          <w:sz w:val="30"/>
          <w:szCs w:val="30"/>
        </w:rPr>
        <w:t>（</w:t>
      </w:r>
      <w:proofErr w:type="gramStart"/>
      <w:r w:rsidRPr="00855BE4">
        <w:rPr>
          <w:rFonts w:ascii="宋体" w:eastAsia="宋体" w:hAnsi="宋体" w:cs="宋体"/>
          <w:b/>
          <w:bCs/>
          <w:color w:val="000000"/>
          <w:kern w:val="36"/>
          <w:sz w:val="30"/>
          <w:szCs w:val="30"/>
        </w:rPr>
        <w:t>质检办特</w:t>
      </w:r>
      <w:proofErr w:type="gramEnd"/>
      <w:r w:rsidRPr="00855BE4">
        <w:rPr>
          <w:rFonts w:ascii="宋体" w:eastAsia="宋体" w:hAnsi="宋体" w:cs="宋体"/>
          <w:b/>
          <w:bCs/>
          <w:color w:val="000000"/>
          <w:kern w:val="36"/>
          <w:sz w:val="30"/>
          <w:szCs w:val="30"/>
        </w:rPr>
        <w:t>〔2015〕675号）</w:t>
      </w:r>
    </w:p>
    <w:p w:rsidR="00855BE4" w:rsidRPr="00855BE4" w:rsidRDefault="00855BE4" w:rsidP="00855BE4">
      <w:pPr>
        <w:widowControl/>
        <w:wordWrap w:val="0"/>
        <w:snapToGrid w:val="0"/>
        <w:spacing w:before="100" w:beforeAutospacing="1" w:after="100" w:afterAutospacing="1" w:line="594" w:lineRule="atLeast"/>
        <w:jc w:val="left"/>
        <w:rPr>
          <w:rFonts w:ascii="宋体" w:eastAsia="宋体" w:hAnsi="宋体" w:cs="宋体"/>
          <w:kern w:val="0"/>
          <w:sz w:val="24"/>
          <w:szCs w:val="24"/>
        </w:rPr>
      </w:pPr>
      <w:r w:rsidRPr="00855BE4">
        <w:rPr>
          <w:rFonts w:ascii="宋体" w:eastAsia="宋体" w:hAnsi="宋体" w:cs="宋体" w:hint="eastAsia"/>
          <w:kern w:val="0"/>
          <w:sz w:val="30"/>
          <w:szCs w:val="30"/>
        </w:rPr>
        <w:t>各省、自治区、直辖市质量技术监督局（市场监督管理部门）：</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为贯彻落实政府职能转变简政放权要求，进一步完善压力管道气瓶安全监察工作，结合</w:t>
      </w:r>
      <w:r w:rsidRPr="00855BE4">
        <w:rPr>
          <w:rFonts w:ascii="宋体" w:eastAsia="宋体" w:hAnsi="宋体" w:cs="宋体" w:hint="eastAsia"/>
          <w:color w:val="000000"/>
          <w:kern w:val="0"/>
          <w:sz w:val="30"/>
          <w:szCs w:val="30"/>
        </w:rPr>
        <w:t>新修订的《特种设备目录》（以下简称《目录》）和</w:t>
      </w:r>
      <w:r w:rsidRPr="00855BE4">
        <w:rPr>
          <w:rFonts w:ascii="宋体" w:eastAsia="宋体" w:hAnsi="宋体" w:cs="宋体" w:hint="eastAsia"/>
          <w:kern w:val="0"/>
          <w:sz w:val="30"/>
          <w:szCs w:val="30"/>
        </w:rPr>
        <w:t>《气瓶安全技术监察规程》（TSG R0006-2014，以下简称《瓶规》），现就压力管道气瓶安全监察有关问题的意见通知如下：</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一、关于压力管道安全监察工作有关问题</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（一）关于新《目录》中压力管道介质范围。</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新《目录》的压力管道定义中“公称直径小于150mm，且其最高工作压力小于1.6MPa（表压）的输送无毒、不可燃、无腐蚀性气体的管道”所指的无毒、不可燃、无腐蚀性气体，不包括液化气体、蒸汽和氧气。</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（二）关于新《目录》中压力管道元件类别和品种。</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列入新《目录》的压力管道元件公称直径均应大于等于50mm。</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1.新《目录》中的“球墨铸铁管”不包括该品种以外的其他铸铁管；</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2.新《目录》中增加“复合管”品种，具体包括金属与金属复合、金属与非金属复合、非金属与非金属复合三类；</w:t>
      </w:r>
    </w:p>
    <w:p w:rsidR="00855BE4" w:rsidRPr="00855BE4" w:rsidRDefault="00855BE4" w:rsidP="00855BE4">
      <w:pPr>
        <w:widowControl/>
        <w:wordWrap w:val="0"/>
        <w:spacing w:before="100" w:beforeAutospacing="1" w:after="100" w:afterAutospacing="1" w:line="594" w:lineRule="atLeast"/>
        <w:ind w:firstLine="616"/>
        <w:jc w:val="left"/>
        <w:rPr>
          <w:rFonts w:ascii="宋体" w:eastAsia="宋体" w:hAnsi="宋体" w:cs="宋体"/>
          <w:kern w:val="0"/>
          <w:sz w:val="24"/>
          <w:szCs w:val="24"/>
        </w:rPr>
      </w:pPr>
      <w:r w:rsidRPr="00855BE4">
        <w:rPr>
          <w:rFonts w:ascii="宋体" w:eastAsia="宋体" w:hAnsi="宋体" w:cs="宋体" w:hint="eastAsia"/>
          <w:spacing w:val="4"/>
          <w:kern w:val="0"/>
          <w:sz w:val="30"/>
          <w:szCs w:val="30"/>
        </w:rPr>
        <w:t>3.新《目录》中“金属阀门”品种中典型产品包括：调压阀、调节阀、闸阀、球阀、蝶阀、截止阀、止回阀、疏水阀、隔膜阀、节流阀、旋塞阀、柱塞阀、低温阀、减压阀（自力式）、眼镜阀（冶金工业用阀）、孔板阀（冶金工业用阀）、排污阀、</w:t>
      </w:r>
      <w:proofErr w:type="gramStart"/>
      <w:r w:rsidRPr="00855BE4">
        <w:rPr>
          <w:rFonts w:ascii="宋体" w:eastAsia="宋体" w:hAnsi="宋体" w:cs="宋体" w:hint="eastAsia"/>
          <w:spacing w:val="4"/>
          <w:kern w:val="0"/>
          <w:sz w:val="30"/>
          <w:szCs w:val="30"/>
        </w:rPr>
        <w:t>减温阀</w:t>
      </w:r>
      <w:proofErr w:type="gramEnd"/>
      <w:r w:rsidRPr="00855BE4">
        <w:rPr>
          <w:rFonts w:ascii="宋体" w:eastAsia="宋体" w:hAnsi="宋体" w:cs="宋体" w:hint="eastAsia"/>
          <w:spacing w:val="4"/>
          <w:kern w:val="0"/>
          <w:sz w:val="30"/>
          <w:szCs w:val="30"/>
        </w:rPr>
        <w:t>、减压阀等；</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4.新《目录》中“旋转补偿器”品种不包括原《目录》中的“特种型式金属膨胀节”；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5.新《目录》中不包括原《目录》中的“铸造管件”“汇管”“过滤器”“特种型式金属膨胀节”“金属波纹管”“紧固件”“阻火器”品种以及“压力管道支撑件”“压力管道材料”。</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（三）关于压力管道元件制造许可。</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color w:val="000000"/>
          <w:kern w:val="0"/>
          <w:sz w:val="30"/>
          <w:szCs w:val="30"/>
        </w:rPr>
        <w:t>《压力管道元件制造许可规则》（TSG D2001-2006）许可项目及级别表中所列的铸铁管、有色金属及有色金属合金制管件、铸造管件、管接头、金属软管、弹簧支吊架、紧固件、汇管、汇流排、过滤器、阻火器、其他元件组合装置（除污器、混合器、</w:t>
      </w:r>
      <w:r w:rsidRPr="00855BE4">
        <w:rPr>
          <w:rFonts w:ascii="宋体" w:eastAsia="宋体" w:hAnsi="宋体" w:cs="宋体" w:hint="eastAsia"/>
          <w:color w:val="000000"/>
          <w:kern w:val="0"/>
          <w:sz w:val="30"/>
          <w:szCs w:val="30"/>
        </w:rPr>
        <w:lastRenderedPageBreak/>
        <w:t>缓冲器、凝气（水）缸、绝缘接头）、低温绝热管、直埋夹套管、阀门铸件、锻制法兰的锻坯、锻制管件的锻坯、阀体锻件的锻坯、压力管道制管专用钢板、聚乙烯管材原料、聚乙烯复合管材原料、聚乙烯管件原料、聚乙烯复合管件原料等未纳入</w:t>
      </w:r>
      <w:r w:rsidRPr="00855BE4">
        <w:rPr>
          <w:rFonts w:ascii="宋体" w:eastAsia="宋体" w:hAnsi="宋体" w:cs="宋体" w:hint="eastAsia"/>
          <w:kern w:val="0"/>
          <w:sz w:val="30"/>
          <w:szCs w:val="30"/>
        </w:rPr>
        <w:t>新《目录》</w:t>
      </w:r>
      <w:r w:rsidRPr="00855BE4">
        <w:rPr>
          <w:rFonts w:ascii="宋体" w:eastAsia="宋体" w:hAnsi="宋体" w:cs="宋体" w:hint="eastAsia"/>
          <w:color w:val="000000"/>
          <w:kern w:val="0"/>
          <w:sz w:val="30"/>
          <w:szCs w:val="30"/>
        </w:rPr>
        <w:t>范围，制造上述压力管道元件不再需要取得特种设备制造许可。</w:t>
      </w:r>
    </w:p>
    <w:p w:rsidR="00855BE4" w:rsidRPr="00855BE4" w:rsidRDefault="00855BE4" w:rsidP="00855BE4">
      <w:pPr>
        <w:widowControl/>
        <w:wordWrap w:val="0"/>
        <w:spacing w:before="100" w:beforeAutospacing="1" w:after="100" w:afterAutospacing="1" w:line="594" w:lineRule="atLeast"/>
        <w:ind w:firstLine="645"/>
        <w:jc w:val="left"/>
        <w:rPr>
          <w:rFonts w:ascii="宋体" w:eastAsia="宋体" w:hAnsi="宋体" w:cs="宋体"/>
          <w:kern w:val="0"/>
          <w:sz w:val="24"/>
          <w:szCs w:val="24"/>
        </w:rPr>
      </w:pPr>
      <w:r w:rsidRPr="00855BE4">
        <w:rPr>
          <w:rFonts w:ascii="宋体" w:eastAsia="宋体" w:hAnsi="宋体" w:cs="宋体" w:hint="eastAsia"/>
          <w:color w:val="000000"/>
          <w:kern w:val="0"/>
          <w:sz w:val="30"/>
          <w:szCs w:val="30"/>
        </w:rPr>
        <w:t>新《目录》将紧急切断阀划入安全附件种类，由总局负责实施制造许可，不再划分级别，但应限定其产品参数范围，其许可条件暂按《压力管道元件制造许可规则》（TSG D2001-2006）中阀门的许可条件要求执行。</w:t>
      </w:r>
    </w:p>
    <w:p w:rsidR="00855BE4" w:rsidRPr="00855BE4" w:rsidRDefault="00855BE4" w:rsidP="00855BE4">
      <w:pPr>
        <w:widowControl/>
        <w:wordWrap w:val="0"/>
        <w:spacing w:before="100" w:beforeAutospacing="1" w:after="100" w:afterAutospacing="1" w:line="594" w:lineRule="atLeast"/>
        <w:ind w:firstLine="645"/>
        <w:jc w:val="left"/>
        <w:rPr>
          <w:rFonts w:ascii="宋体" w:eastAsia="宋体" w:hAnsi="宋体" w:cs="宋体"/>
          <w:kern w:val="0"/>
          <w:sz w:val="24"/>
          <w:szCs w:val="24"/>
        </w:rPr>
      </w:pPr>
      <w:r w:rsidRPr="00855BE4">
        <w:rPr>
          <w:rFonts w:ascii="宋体" w:eastAsia="宋体" w:hAnsi="宋体" w:cs="宋体" w:hint="eastAsia"/>
          <w:kern w:val="0"/>
          <w:sz w:val="30"/>
          <w:szCs w:val="30"/>
        </w:rPr>
        <w:t>新《目录》</w:t>
      </w:r>
      <w:r w:rsidRPr="00855BE4">
        <w:rPr>
          <w:rFonts w:ascii="宋体" w:eastAsia="宋体" w:hAnsi="宋体" w:cs="宋体" w:hint="eastAsia"/>
          <w:color w:val="000000"/>
          <w:kern w:val="0"/>
          <w:sz w:val="30"/>
          <w:szCs w:val="30"/>
        </w:rPr>
        <w:t>范围内的压力管道元件制造许可级别品种见附件1。</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（四）关于压力管道元件制造监督检验。</w:t>
      </w:r>
    </w:p>
    <w:p w:rsidR="00855BE4" w:rsidRPr="00855BE4" w:rsidRDefault="00855BE4" w:rsidP="00855BE4">
      <w:pPr>
        <w:widowControl/>
        <w:wordWrap w:val="0"/>
        <w:spacing w:before="100" w:beforeAutospacing="1" w:after="100" w:afterAutospacing="1" w:line="594" w:lineRule="atLeast"/>
        <w:ind w:firstLine="630"/>
        <w:jc w:val="left"/>
        <w:rPr>
          <w:rFonts w:ascii="宋体" w:eastAsia="宋体" w:hAnsi="宋体" w:cs="宋体"/>
          <w:kern w:val="0"/>
          <w:sz w:val="24"/>
          <w:szCs w:val="24"/>
        </w:rPr>
      </w:pPr>
      <w:r w:rsidRPr="00855BE4">
        <w:rPr>
          <w:rFonts w:ascii="宋体" w:eastAsia="宋体" w:hAnsi="宋体" w:cs="宋体" w:hint="eastAsia"/>
          <w:kern w:val="0"/>
          <w:sz w:val="30"/>
          <w:szCs w:val="30"/>
        </w:rPr>
        <w:t>按照《质检总局办公厅关于暂缓实施&lt;压力管道元件制造监督检验规则&gt;的通知》（质检办</w:t>
      </w:r>
      <w:proofErr w:type="gramStart"/>
      <w:r w:rsidRPr="00855BE4">
        <w:rPr>
          <w:rFonts w:ascii="宋体" w:eastAsia="宋体" w:hAnsi="宋体" w:cs="宋体" w:hint="eastAsia"/>
          <w:kern w:val="0"/>
          <w:sz w:val="30"/>
          <w:szCs w:val="30"/>
        </w:rPr>
        <w:t>特</w:t>
      </w:r>
      <w:proofErr w:type="gramEnd"/>
      <w:r w:rsidRPr="00855BE4">
        <w:rPr>
          <w:rFonts w:ascii="宋体" w:eastAsia="宋体" w:hAnsi="宋体" w:cs="宋体" w:hint="eastAsia"/>
          <w:kern w:val="0"/>
          <w:sz w:val="30"/>
          <w:szCs w:val="30"/>
        </w:rPr>
        <w:t>函〔2013〕583号）要求，《压力管道元件制造监督检验规则》（TSG D7001-2013）暂缓实施。</w:t>
      </w:r>
      <w:proofErr w:type="gramStart"/>
      <w:r w:rsidRPr="00855BE4">
        <w:rPr>
          <w:rFonts w:ascii="宋体" w:eastAsia="宋体" w:hAnsi="宋体" w:cs="宋体" w:hint="eastAsia"/>
          <w:kern w:val="0"/>
          <w:sz w:val="30"/>
          <w:szCs w:val="30"/>
        </w:rPr>
        <w:t>但埋弧焊</w:t>
      </w:r>
      <w:proofErr w:type="gramEnd"/>
      <w:r w:rsidRPr="00855BE4">
        <w:rPr>
          <w:rFonts w:ascii="宋体" w:eastAsia="宋体" w:hAnsi="宋体" w:cs="宋体" w:hint="eastAsia"/>
          <w:kern w:val="0"/>
          <w:sz w:val="30"/>
          <w:szCs w:val="30"/>
        </w:rPr>
        <w:t>钢管与聚乙烯管应按《压力管道元件制造监督检验规则（埋弧焊钢管与聚乙烯管）》（TSG D7001-2005）的规定继续实施制造过程监督检验。</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（五）关于压力管道元件型式试验。</w:t>
      </w:r>
    </w:p>
    <w:p w:rsidR="00855BE4" w:rsidRPr="00855BE4" w:rsidRDefault="00855BE4" w:rsidP="00855BE4">
      <w:pPr>
        <w:widowControl/>
        <w:wordWrap w:val="0"/>
        <w:spacing w:before="100" w:beforeAutospacing="1" w:after="100" w:afterAutospacing="1" w:line="594" w:lineRule="atLeast"/>
        <w:ind w:firstLine="645"/>
        <w:jc w:val="left"/>
        <w:rPr>
          <w:rFonts w:ascii="宋体" w:eastAsia="宋体" w:hAnsi="宋体" w:cs="宋体"/>
          <w:kern w:val="0"/>
          <w:sz w:val="24"/>
          <w:szCs w:val="24"/>
        </w:rPr>
      </w:pPr>
      <w:r w:rsidRPr="00855BE4">
        <w:rPr>
          <w:rFonts w:ascii="宋体" w:eastAsia="宋体" w:hAnsi="宋体" w:cs="宋体" w:hint="eastAsia"/>
          <w:color w:val="000000"/>
          <w:kern w:val="0"/>
          <w:sz w:val="30"/>
          <w:szCs w:val="30"/>
        </w:rPr>
        <w:lastRenderedPageBreak/>
        <w:t>压力管道元件制造企业换证时，原则上应重新进行型式试验。如果换证企业已按现行安全技术规范、标准规定完成了相关产品的型式试验，并且相关产品的参数、结构、工艺没有发生变化，按照安全技术规范规定需要监督检验，已经实施了制造过程监督检验的，换证时可免做型式试验。</w:t>
      </w:r>
    </w:p>
    <w:p w:rsidR="00855BE4" w:rsidRPr="00855BE4" w:rsidRDefault="00855BE4" w:rsidP="00855BE4">
      <w:pPr>
        <w:widowControl/>
        <w:wordWrap w:val="0"/>
        <w:spacing w:before="100" w:beforeAutospacing="1" w:after="100" w:afterAutospacing="1" w:line="594" w:lineRule="atLeast"/>
        <w:ind w:firstLine="630"/>
        <w:jc w:val="left"/>
        <w:rPr>
          <w:rFonts w:ascii="宋体" w:eastAsia="宋体" w:hAnsi="宋体" w:cs="宋体"/>
          <w:kern w:val="0"/>
          <w:sz w:val="24"/>
          <w:szCs w:val="24"/>
        </w:rPr>
      </w:pPr>
      <w:r w:rsidRPr="00855BE4">
        <w:rPr>
          <w:rFonts w:ascii="宋体" w:eastAsia="宋体" w:hAnsi="宋体" w:cs="宋体" w:hint="eastAsia"/>
          <w:b/>
          <w:bCs/>
          <w:kern w:val="0"/>
          <w:sz w:val="30"/>
          <w:szCs w:val="30"/>
        </w:rPr>
        <w:t>（六）关于压力管道安装。</w:t>
      </w:r>
    </w:p>
    <w:p w:rsidR="00855BE4" w:rsidRPr="00855BE4" w:rsidRDefault="00855BE4" w:rsidP="00855BE4">
      <w:pPr>
        <w:widowControl/>
        <w:wordWrap w:val="0"/>
        <w:spacing w:before="100" w:beforeAutospacing="1" w:after="100" w:afterAutospacing="1" w:line="594" w:lineRule="atLeast"/>
        <w:ind w:firstLine="630"/>
        <w:jc w:val="left"/>
        <w:rPr>
          <w:rFonts w:ascii="宋体" w:eastAsia="宋体" w:hAnsi="宋体" w:cs="宋体"/>
          <w:kern w:val="0"/>
          <w:sz w:val="24"/>
          <w:szCs w:val="24"/>
        </w:rPr>
      </w:pPr>
      <w:r w:rsidRPr="00855BE4">
        <w:rPr>
          <w:rFonts w:ascii="宋体" w:eastAsia="宋体" w:hAnsi="宋体" w:cs="宋体" w:hint="eastAsia"/>
          <w:kern w:val="0"/>
          <w:sz w:val="30"/>
          <w:szCs w:val="30"/>
        </w:rPr>
        <w:t>持有压力管道安装许可证的单位在安装压力管道的同时可以安装与其连接的压力容器或整装锅炉，并由具备相应资质的安装监检机构一并实施安装监督检验。</w:t>
      </w:r>
    </w:p>
    <w:p w:rsidR="00855BE4" w:rsidRPr="00855BE4" w:rsidRDefault="00855BE4" w:rsidP="00855BE4">
      <w:pPr>
        <w:widowControl/>
        <w:wordWrap w:val="0"/>
        <w:spacing w:before="100" w:beforeAutospacing="1" w:after="100" w:afterAutospacing="1" w:line="594" w:lineRule="atLeast"/>
        <w:ind w:firstLine="630"/>
        <w:jc w:val="left"/>
        <w:rPr>
          <w:rFonts w:ascii="宋体" w:eastAsia="宋体" w:hAnsi="宋体" w:cs="宋体"/>
          <w:kern w:val="0"/>
          <w:sz w:val="24"/>
          <w:szCs w:val="24"/>
        </w:rPr>
      </w:pPr>
      <w:r w:rsidRPr="00855BE4">
        <w:rPr>
          <w:rFonts w:ascii="宋体" w:eastAsia="宋体" w:hAnsi="宋体" w:cs="宋体" w:hint="eastAsia"/>
          <w:kern w:val="0"/>
          <w:sz w:val="30"/>
          <w:szCs w:val="30"/>
        </w:rPr>
        <w:t>锅炉与用</w:t>
      </w:r>
      <w:proofErr w:type="gramStart"/>
      <w:r w:rsidRPr="00855BE4">
        <w:rPr>
          <w:rFonts w:ascii="宋体" w:eastAsia="宋体" w:hAnsi="宋体" w:cs="宋体" w:hint="eastAsia"/>
          <w:kern w:val="0"/>
          <w:sz w:val="30"/>
          <w:szCs w:val="30"/>
        </w:rPr>
        <w:t>热设备</w:t>
      </w:r>
      <w:proofErr w:type="gramEnd"/>
      <w:r w:rsidRPr="00855BE4">
        <w:rPr>
          <w:rFonts w:ascii="宋体" w:eastAsia="宋体" w:hAnsi="宋体" w:cs="宋体" w:hint="eastAsia"/>
          <w:kern w:val="0"/>
          <w:sz w:val="30"/>
          <w:szCs w:val="30"/>
        </w:rPr>
        <w:t>之间的连接管道总长小于等于1000米时，该锅炉及其相连接的管道可由持有锅炉安装许可证的单位一并进行安装，由具备相应资质的安装监检机构一并实施安装监督检验，并可随锅炉一并办理使用登记。管道总长超过1000米时，与锅炉连接的管道必须由持有压力管道安装许可证的单位进行安装，并单独办理压力管道使用登记。</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（七）关于压力管道元件组合装置。</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新《目录》中“元件组合装置”品种是指将管子、阀门、管件、法兰等压力管道元件组焊在一起具备某种功能的装置。目前只对井口装置、采油树、节流压井管汇和燃气调压装置、</w:t>
      </w:r>
      <w:proofErr w:type="gramStart"/>
      <w:r w:rsidRPr="00855BE4">
        <w:rPr>
          <w:rFonts w:ascii="宋体" w:eastAsia="宋体" w:hAnsi="宋体" w:cs="宋体" w:hint="eastAsia"/>
          <w:kern w:val="0"/>
          <w:sz w:val="30"/>
          <w:szCs w:val="30"/>
        </w:rPr>
        <w:t>减温减压</w:t>
      </w:r>
      <w:proofErr w:type="gramEnd"/>
      <w:r w:rsidRPr="00855BE4">
        <w:rPr>
          <w:rFonts w:ascii="宋体" w:eastAsia="宋体" w:hAnsi="宋体" w:cs="宋体" w:hint="eastAsia"/>
          <w:kern w:val="0"/>
          <w:sz w:val="30"/>
          <w:szCs w:val="30"/>
        </w:rPr>
        <w:t>装置颁发制造许可。</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持有D级压力容器制造许可或燃气调压装置制造许可的单位可以</w:t>
      </w:r>
      <w:proofErr w:type="gramStart"/>
      <w:r w:rsidRPr="00855BE4">
        <w:rPr>
          <w:rFonts w:ascii="宋体" w:eastAsia="宋体" w:hAnsi="宋体" w:cs="宋体" w:hint="eastAsia"/>
          <w:kern w:val="0"/>
          <w:sz w:val="30"/>
          <w:szCs w:val="30"/>
        </w:rPr>
        <w:t>组装撬装天然气</w:t>
      </w:r>
      <w:proofErr w:type="gramEnd"/>
      <w:r w:rsidRPr="00855BE4">
        <w:rPr>
          <w:rFonts w:ascii="宋体" w:eastAsia="宋体" w:hAnsi="宋体" w:cs="宋体" w:hint="eastAsia"/>
          <w:kern w:val="0"/>
          <w:sz w:val="30"/>
          <w:szCs w:val="30"/>
        </w:rPr>
        <w:t>加注装置中的压力管道。装置中的压力容器应当由持相应级别的压力容器制造单位制造。</w:t>
      </w:r>
      <w:proofErr w:type="gramStart"/>
      <w:r w:rsidRPr="00855BE4">
        <w:rPr>
          <w:rFonts w:ascii="宋体" w:eastAsia="宋体" w:hAnsi="宋体" w:cs="宋体" w:hint="eastAsia"/>
          <w:kern w:val="0"/>
          <w:sz w:val="30"/>
          <w:szCs w:val="30"/>
        </w:rPr>
        <w:t>撬装天然气</w:t>
      </w:r>
      <w:proofErr w:type="gramEnd"/>
      <w:r w:rsidRPr="00855BE4">
        <w:rPr>
          <w:rFonts w:ascii="宋体" w:eastAsia="宋体" w:hAnsi="宋体" w:cs="宋体" w:hint="eastAsia"/>
          <w:kern w:val="0"/>
          <w:sz w:val="30"/>
          <w:szCs w:val="30"/>
        </w:rPr>
        <w:t>加注装置中包含压力容器</w:t>
      </w:r>
      <w:proofErr w:type="gramStart"/>
      <w:r w:rsidRPr="00855BE4">
        <w:rPr>
          <w:rFonts w:ascii="宋体" w:eastAsia="宋体" w:hAnsi="宋体" w:cs="宋体" w:hint="eastAsia"/>
          <w:kern w:val="0"/>
          <w:sz w:val="30"/>
          <w:szCs w:val="30"/>
        </w:rPr>
        <w:t>且压力</w:t>
      </w:r>
      <w:proofErr w:type="gramEnd"/>
      <w:r w:rsidRPr="00855BE4">
        <w:rPr>
          <w:rFonts w:ascii="宋体" w:eastAsia="宋体" w:hAnsi="宋体" w:cs="宋体" w:hint="eastAsia"/>
          <w:kern w:val="0"/>
          <w:sz w:val="30"/>
          <w:szCs w:val="30"/>
        </w:rPr>
        <w:t>管道总长度小于等于10米的，可</w:t>
      </w:r>
      <w:proofErr w:type="gramStart"/>
      <w:r w:rsidRPr="00855BE4">
        <w:rPr>
          <w:rFonts w:ascii="宋体" w:eastAsia="宋体" w:hAnsi="宋体" w:cs="宋体" w:hint="eastAsia"/>
          <w:kern w:val="0"/>
          <w:sz w:val="30"/>
          <w:szCs w:val="30"/>
        </w:rPr>
        <w:t>随压力</w:t>
      </w:r>
      <w:proofErr w:type="gramEnd"/>
      <w:r w:rsidRPr="00855BE4">
        <w:rPr>
          <w:rFonts w:ascii="宋体" w:eastAsia="宋体" w:hAnsi="宋体" w:cs="宋体" w:hint="eastAsia"/>
          <w:kern w:val="0"/>
          <w:sz w:val="30"/>
          <w:szCs w:val="30"/>
        </w:rPr>
        <w:t>容器一并办理使用登记；不包含压力容器或压力管道总长度超过10米的，应单独办理压力管道使用登记。</w:t>
      </w:r>
    </w:p>
    <w:p w:rsidR="00855BE4" w:rsidRPr="00855BE4" w:rsidRDefault="00855BE4" w:rsidP="00855BE4">
      <w:pPr>
        <w:widowControl/>
        <w:wordWrap w:val="0"/>
        <w:spacing w:before="100" w:beforeAutospacing="1" w:after="100" w:afterAutospacing="1" w:line="594" w:lineRule="atLeast"/>
        <w:ind w:firstLine="630"/>
        <w:jc w:val="left"/>
        <w:rPr>
          <w:rFonts w:ascii="宋体" w:eastAsia="宋体" w:hAnsi="宋体" w:cs="宋体"/>
          <w:kern w:val="0"/>
          <w:sz w:val="24"/>
          <w:szCs w:val="24"/>
        </w:rPr>
      </w:pPr>
      <w:r w:rsidRPr="00855BE4">
        <w:rPr>
          <w:rFonts w:ascii="宋体" w:eastAsia="宋体" w:hAnsi="宋体" w:cs="宋体" w:hint="eastAsia"/>
          <w:b/>
          <w:bCs/>
          <w:kern w:val="0"/>
          <w:sz w:val="30"/>
          <w:szCs w:val="30"/>
        </w:rPr>
        <w:t>（八）关于压力管道使用登记。</w:t>
      </w:r>
    </w:p>
    <w:p w:rsidR="00855BE4" w:rsidRPr="00855BE4" w:rsidRDefault="00855BE4" w:rsidP="00855BE4">
      <w:pPr>
        <w:widowControl/>
        <w:wordWrap w:val="0"/>
        <w:spacing w:before="100" w:beforeAutospacing="1" w:after="100" w:afterAutospacing="1" w:line="594" w:lineRule="atLeast"/>
        <w:ind w:firstLine="630"/>
        <w:jc w:val="left"/>
        <w:rPr>
          <w:rFonts w:ascii="宋体" w:eastAsia="宋体" w:hAnsi="宋体" w:cs="宋体"/>
          <w:kern w:val="0"/>
          <w:sz w:val="24"/>
          <w:szCs w:val="24"/>
        </w:rPr>
      </w:pPr>
      <w:r w:rsidRPr="00855BE4">
        <w:rPr>
          <w:rFonts w:ascii="宋体" w:eastAsia="宋体" w:hAnsi="宋体" w:cs="宋体" w:hint="eastAsia"/>
          <w:kern w:val="0"/>
          <w:sz w:val="30"/>
          <w:szCs w:val="30"/>
        </w:rPr>
        <w:t>长输（油气）管道和公用管道使用登记已列入行政许可改革范围，总局和各地质监部门暂停</w:t>
      </w:r>
      <w:proofErr w:type="gramStart"/>
      <w:r w:rsidRPr="00855BE4">
        <w:rPr>
          <w:rFonts w:ascii="宋体" w:eastAsia="宋体" w:hAnsi="宋体" w:cs="宋体" w:hint="eastAsia"/>
          <w:kern w:val="0"/>
          <w:sz w:val="30"/>
          <w:szCs w:val="30"/>
        </w:rPr>
        <w:t>办理长</w:t>
      </w:r>
      <w:proofErr w:type="gramEnd"/>
      <w:r w:rsidRPr="00855BE4">
        <w:rPr>
          <w:rFonts w:ascii="宋体" w:eastAsia="宋体" w:hAnsi="宋体" w:cs="宋体" w:hint="eastAsia"/>
          <w:kern w:val="0"/>
          <w:sz w:val="30"/>
          <w:szCs w:val="30"/>
        </w:rPr>
        <w:t>输（油气）管道、公用管道的使用登记。工业管道仍须按《压力管道使用登记管理规则》（TSG D5001-2009）的规定办理使用登记。</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（九）关于压力管道监督检验和定期检验。</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按照《特种设备安全法》的规定，对压力管道安装过程应当实施监督检验，对在用压力管道应当实施定期检验。经质检总局核准具有相应压力管道检验资质的检验机构，均可接受安装单位或使用单位的约请，对压力管道安装过程实施监督检验或对在用压力管道实施定期检验，出具检验报告并对检验结论负责。</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具有压力管道定期检验资质的检验机构，均可承担其检验压力管道的合于使用评价工作，并对评价结论负责；具有RBI 检验资质的检验机构，可以承担压力管道基于风险的检验（RBI）。</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检验机构进行长输（油气）管道、公用管道定期检验时，可根据需要，按照《压力管道定期检验规则—长输（油气）管道》（TSG D7003-2010）、《压力管道定期检验规则—公用管道》（TSG D7004-2010）、《埋地钢质管道风险评估方法》（GB/T 27512-2011）等安全技术规范和标准的要求，对长输（油气）管道、公用管道开展风险评估和基于风险的检验（RBI）。</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对使用未经检验或检验不合格的压力管道的违法行为，各级质监部门应当依法实施行政处罚。</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（十）关于压力管道设计审批人员。</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压力管道设计鉴定评审机构按照《压力容器压力管道设计许可规则》（TSG R1001-2008）规定组织开展压力管道设计审批人员的考核发证工作时，相关考核计划和考核结果不再需要报送质检总局公布。</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（十一）取消制造、安装单位注册资金要求。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按照注册资本登记制度的改革要求，取消</w:t>
      </w:r>
      <w:r w:rsidRPr="00855BE4">
        <w:rPr>
          <w:rFonts w:ascii="宋体" w:eastAsia="宋体" w:hAnsi="宋体" w:cs="宋体" w:hint="eastAsia"/>
          <w:color w:val="000000"/>
          <w:kern w:val="0"/>
          <w:sz w:val="30"/>
          <w:szCs w:val="30"/>
        </w:rPr>
        <w:t>许可条件中对</w:t>
      </w:r>
      <w:r w:rsidRPr="00855BE4">
        <w:rPr>
          <w:rFonts w:ascii="宋体" w:eastAsia="宋体" w:hAnsi="宋体" w:cs="宋体" w:hint="eastAsia"/>
          <w:kern w:val="0"/>
          <w:sz w:val="30"/>
          <w:szCs w:val="30"/>
        </w:rPr>
        <w:t>压力管道元件制造单位、压力管道安装单位注册资金</w:t>
      </w:r>
      <w:r w:rsidRPr="00855BE4">
        <w:rPr>
          <w:rFonts w:ascii="宋体" w:eastAsia="宋体" w:hAnsi="宋体" w:cs="宋体" w:hint="eastAsia"/>
          <w:color w:val="000000"/>
          <w:kern w:val="0"/>
          <w:sz w:val="30"/>
          <w:szCs w:val="30"/>
        </w:rPr>
        <w:t>的</w:t>
      </w:r>
      <w:r w:rsidRPr="00855BE4">
        <w:rPr>
          <w:rFonts w:ascii="宋体" w:eastAsia="宋体" w:hAnsi="宋体" w:cs="宋体" w:hint="eastAsia"/>
          <w:kern w:val="0"/>
          <w:sz w:val="30"/>
          <w:szCs w:val="30"/>
        </w:rPr>
        <w:t>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二、关于气瓶安全监察工作有关问题</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（一）关于气瓶及气瓶阀门制造许可。</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color w:val="000000"/>
          <w:kern w:val="0"/>
          <w:sz w:val="30"/>
          <w:szCs w:val="30"/>
        </w:rPr>
        <w:lastRenderedPageBreak/>
        <w:t>根据新《目录》对气瓶品种分类的调整，按照减化许可数量、扩大许可覆盖范围的原则，依据《瓶规》附件A对气瓶制造许可级别品种进行相应调整。</w:t>
      </w:r>
      <w:r w:rsidRPr="00855BE4">
        <w:rPr>
          <w:rFonts w:ascii="宋体" w:eastAsia="宋体" w:hAnsi="宋体" w:cs="宋体" w:hint="eastAsia"/>
          <w:kern w:val="0"/>
          <w:sz w:val="30"/>
          <w:szCs w:val="30"/>
        </w:rPr>
        <w:t>新《目录》</w:t>
      </w:r>
      <w:r w:rsidRPr="00855BE4">
        <w:rPr>
          <w:rFonts w:ascii="宋体" w:eastAsia="宋体" w:hAnsi="宋体" w:cs="宋体" w:hint="eastAsia"/>
          <w:color w:val="000000"/>
          <w:kern w:val="0"/>
          <w:sz w:val="30"/>
          <w:szCs w:val="30"/>
        </w:rPr>
        <w:t>范围内的气瓶许可级别品种划分见附件2，气瓶阀门制造许可项目划分见附件3，同时取消气瓶附件制造许可条件中有关注册资金的要求。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color w:val="000000"/>
          <w:kern w:val="0"/>
          <w:sz w:val="30"/>
          <w:szCs w:val="30"/>
        </w:rPr>
        <w:t>手提式干粉灭火器、手提式水基型灭火器按照《关于部分消防产品实施强制性产品认证的公告》（2014年第12号）规定管理，制造其焊接结构的筒体不需要取得气瓶制造许可。制造其他消防灭火用气瓶仍需取得气瓶制造许可。</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（二）关于焊接绝热气瓶的制造与检验。</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1.外封头盛装介质符号标志要求。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为吸取事故教训，防范焊接绝热气瓶的错装错用事故，焊接绝热气瓶制造企业应按照</w:t>
      </w:r>
      <w:r w:rsidRPr="00855BE4">
        <w:rPr>
          <w:rFonts w:ascii="宋体" w:eastAsia="宋体" w:hAnsi="宋体" w:cs="宋体" w:hint="eastAsia"/>
          <w:color w:val="000000"/>
          <w:kern w:val="0"/>
          <w:sz w:val="30"/>
          <w:szCs w:val="30"/>
        </w:rPr>
        <w:t>《瓶规》</w:t>
      </w:r>
      <w:r w:rsidRPr="00855BE4">
        <w:rPr>
          <w:rFonts w:ascii="宋体" w:eastAsia="宋体" w:hAnsi="宋体" w:cs="宋体" w:hint="eastAsia"/>
          <w:kern w:val="0"/>
          <w:sz w:val="30"/>
          <w:szCs w:val="30"/>
        </w:rPr>
        <w:t>1.14.1.3的规定，在盛装液氧、液化天然气、氧化亚氮介质的焊接绝热气瓶外胆上封头便于观察的部位，压制明显凸起的“O</w:t>
      </w:r>
      <w:r w:rsidRPr="00855BE4">
        <w:rPr>
          <w:rFonts w:ascii="宋体" w:eastAsia="宋体" w:hAnsi="宋体" w:cs="宋体" w:hint="eastAsia"/>
          <w:kern w:val="0"/>
          <w:sz w:val="30"/>
          <w:szCs w:val="30"/>
          <w:vertAlign w:val="subscript"/>
        </w:rPr>
        <w:t>2</w:t>
      </w:r>
      <w:r w:rsidRPr="00855BE4">
        <w:rPr>
          <w:rFonts w:ascii="宋体" w:eastAsia="宋体" w:hAnsi="宋体" w:cs="宋体" w:hint="eastAsia"/>
          <w:kern w:val="0"/>
          <w:sz w:val="30"/>
          <w:szCs w:val="30"/>
        </w:rPr>
        <w:t>”“LNG”“N</w:t>
      </w:r>
      <w:r w:rsidRPr="00855BE4">
        <w:rPr>
          <w:rFonts w:ascii="宋体" w:eastAsia="宋体" w:hAnsi="宋体" w:cs="宋体" w:hint="eastAsia"/>
          <w:kern w:val="0"/>
          <w:sz w:val="30"/>
          <w:szCs w:val="30"/>
          <w:vertAlign w:val="subscript"/>
        </w:rPr>
        <w:t>2</w:t>
      </w:r>
      <w:r w:rsidRPr="00855BE4">
        <w:rPr>
          <w:rFonts w:ascii="宋体" w:eastAsia="宋体" w:hAnsi="宋体" w:cs="宋体" w:hint="eastAsia"/>
          <w:kern w:val="0"/>
          <w:sz w:val="30"/>
          <w:szCs w:val="30"/>
        </w:rPr>
        <w:t>O”等介质符号。大容积气瓶的字体高度不应低于60mm，中容积气瓶的字体高度不应低于40mm。对库存的无法压制介质符号的成品封头，企业应采用其它有效方法在封头便于观察的部位刻印永久介质符号，库存封头应于2015年12月底前使用完毕。2016年1月1日起，焊接绝热气瓶制造企业必须采用符合</w:t>
      </w:r>
      <w:r w:rsidRPr="00855BE4">
        <w:rPr>
          <w:rFonts w:ascii="宋体" w:eastAsia="宋体" w:hAnsi="宋体" w:cs="宋体" w:hint="eastAsia"/>
          <w:color w:val="000000"/>
          <w:kern w:val="0"/>
          <w:sz w:val="30"/>
          <w:szCs w:val="30"/>
        </w:rPr>
        <w:t>《瓶规》</w:t>
      </w:r>
      <w:r w:rsidRPr="00855BE4">
        <w:rPr>
          <w:rFonts w:ascii="宋体" w:eastAsia="宋体" w:hAnsi="宋体" w:cs="宋体" w:hint="eastAsia"/>
          <w:kern w:val="0"/>
          <w:sz w:val="30"/>
          <w:szCs w:val="30"/>
        </w:rPr>
        <w:t>规定的封头产品。</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2.产品标签要求。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焊接绝热气瓶瓶体上应根据充装介质粘贴相应的产品标签，标签样式由全国气瓶标准化技术机构负责明确。</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3.定期检验要求。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焊接绝热气瓶的定期检验国家标准未颁布前，检验机构可依据地方标准或企业标准进行焊接绝热气瓶定期检验，具体可按照</w:t>
      </w:r>
      <w:r w:rsidRPr="00855BE4">
        <w:rPr>
          <w:rFonts w:ascii="宋体" w:eastAsia="宋体" w:hAnsi="宋体" w:cs="宋体" w:hint="eastAsia"/>
          <w:color w:val="000000"/>
          <w:kern w:val="0"/>
          <w:sz w:val="30"/>
          <w:szCs w:val="30"/>
        </w:rPr>
        <w:t>《瓶规》</w:t>
      </w:r>
      <w:r w:rsidRPr="00855BE4">
        <w:rPr>
          <w:rFonts w:ascii="宋体" w:eastAsia="宋体" w:hAnsi="宋体" w:cs="宋体" w:hint="eastAsia"/>
          <w:kern w:val="0"/>
          <w:sz w:val="30"/>
          <w:szCs w:val="30"/>
        </w:rPr>
        <w:t>1.5条规定执行。</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（三）关于气瓶阀出气口连接形式及螺纹旋向。</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对于直接作为介质充、放接口的气瓶阀门出气口，其连接形式及尺寸应符合</w:t>
      </w:r>
      <w:r w:rsidRPr="00855BE4">
        <w:rPr>
          <w:rFonts w:ascii="宋体" w:eastAsia="宋体" w:hAnsi="宋体" w:cs="宋体" w:hint="eastAsia"/>
          <w:color w:val="000000"/>
          <w:kern w:val="0"/>
          <w:sz w:val="30"/>
          <w:szCs w:val="30"/>
        </w:rPr>
        <w:t>《瓶规》</w:t>
      </w:r>
      <w:r w:rsidRPr="00855BE4">
        <w:rPr>
          <w:rFonts w:ascii="宋体" w:eastAsia="宋体" w:hAnsi="宋体" w:cs="宋体" w:hint="eastAsia"/>
          <w:kern w:val="0"/>
          <w:sz w:val="30"/>
          <w:szCs w:val="30"/>
        </w:rPr>
        <w:t>和相关标准的要求，并采用有利于防止气体错装、错用的结构形式。用螺纹连接的可燃气体气瓶的阀门出气口螺纹应为左旋，用于助燃和不可燃气体气瓶的阀门出气口螺纹应为右旋。</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 xml:space="preserve">车用气瓶阀门出气口连接形式和尺寸可不按照上述要求执行。同时装设气相和液相阀门的液化石油气钢瓶阀门出气口，应采用不同的结构形式，液相阀门的出气口宜采用快装结构，气相阀门的出气口应为左旋螺纹结构。 </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（四）关于气瓶焊缝。</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焊接瓶体的纵、环焊缝以及瓶阀阀座与瓶体连接的承压焊缝，应按照</w:t>
      </w:r>
      <w:r w:rsidRPr="00855BE4">
        <w:rPr>
          <w:rFonts w:ascii="宋体" w:eastAsia="宋体" w:hAnsi="宋体" w:cs="宋体" w:hint="eastAsia"/>
          <w:color w:val="000000"/>
          <w:kern w:val="0"/>
          <w:sz w:val="30"/>
          <w:szCs w:val="30"/>
        </w:rPr>
        <w:t>《瓶规》</w:t>
      </w:r>
      <w:r w:rsidRPr="00855BE4">
        <w:rPr>
          <w:rFonts w:ascii="宋体" w:eastAsia="宋体" w:hAnsi="宋体" w:cs="宋体" w:hint="eastAsia"/>
          <w:kern w:val="0"/>
          <w:sz w:val="30"/>
          <w:szCs w:val="30"/>
        </w:rPr>
        <w:t>4.4规定采用自动焊；采用全焊透或者双面焊的阀座（</w:t>
      </w:r>
      <w:proofErr w:type="gramStart"/>
      <w:r w:rsidRPr="00855BE4">
        <w:rPr>
          <w:rFonts w:ascii="宋体" w:eastAsia="宋体" w:hAnsi="宋体" w:cs="宋体" w:hint="eastAsia"/>
          <w:kern w:val="0"/>
          <w:sz w:val="30"/>
          <w:szCs w:val="30"/>
        </w:rPr>
        <w:t>或塞座</w:t>
      </w:r>
      <w:proofErr w:type="gramEnd"/>
      <w:r w:rsidRPr="00855BE4">
        <w:rPr>
          <w:rFonts w:ascii="宋体" w:eastAsia="宋体" w:hAnsi="宋体" w:cs="宋体" w:hint="eastAsia"/>
          <w:kern w:val="0"/>
          <w:sz w:val="30"/>
          <w:szCs w:val="30"/>
        </w:rPr>
        <w:t>）角焊缝，以及</w:t>
      </w:r>
      <w:bookmarkStart w:id="0" w:name="_GoBack"/>
      <w:r w:rsidRPr="00855BE4">
        <w:rPr>
          <w:rFonts w:ascii="宋体" w:eastAsia="宋体" w:hAnsi="宋体" w:cs="宋体" w:hint="eastAsia"/>
          <w:color w:val="000000"/>
          <w:kern w:val="0"/>
          <w:sz w:val="30"/>
          <w:szCs w:val="30"/>
        </w:rPr>
        <w:t>焊接绝热气</w:t>
      </w:r>
      <w:bookmarkEnd w:id="0"/>
      <w:r w:rsidRPr="00855BE4">
        <w:rPr>
          <w:rFonts w:ascii="宋体" w:eastAsia="宋体" w:hAnsi="宋体" w:cs="宋体" w:hint="eastAsia"/>
          <w:kern w:val="0"/>
          <w:sz w:val="30"/>
          <w:szCs w:val="30"/>
        </w:rPr>
        <w:t>瓶上的接管与瓶体连接的焊缝可采用其它焊接方式。</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（五）关于气瓶无损检测。</w:t>
      </w:r>
    </w:p>
    <w:p w:rsidR="00855BE4" w:rsidRPr="00855BE4" w:rsidRDefault="00855BE4" w:rsidP="00855BE4">
      <w:pPr>
        <w:widowControl/>
        <w:wordWrap w:val="0"/>
        <w:spacing w:before="100" w:beforeAutospacing="1" w:after="100" w:afterAutospacing="1" w:line="594" w:lineRule="atLeast"/>
        <w:ind w:firstLine="616"/>
        <w:jc w:val="left"/>
        <w:rPr>
          <w:rFonts w:ascii="宋体" w:eastAsia="宋体" w:hAnsi="宋体" w:cs="宋体"/>
          <w:kern w:val="0"/>
          <w:sz w:val="24"/>
          <w:szCs w:val="24"/>
        </w:rPr>
      </w:pPr>
      <w:r w:rsidRPr="00855BE4">
        <w:rPr>
          <w:rFonts w:ascii="宋体" w:eastAsia="宋体" w:hAnsi="宋体" w:cs="宋体" w:hint="eastAsia"/>
          <w:color w:val="000000"/>
          <w:spacing w:val="4"/>
          <w:kern w:val="0"/>
          <w:sz w:val="30"/>
          <w:szCs w:val="30"/>
        </w:rPr>
        <w:t>《瓶规》</w:t>
      </w:r>
      <w:r w:rsidRPr="00855BE4">
        <w:rPr>
          <w:rFonts w:ascii="宋体" w:eastAsia="宋体" w:hAnsi="宋体" w:cs="宋体" w:hint="eastAsia"/>
          <w:spacing w:val="4"/>
          <w:kern w:val="0"/>
          <w:sz w:val="30"/>
          <w:szCs w:val="30"/>
        </w:rPr>
        <w:t>4.4规定“钢质无缝气瓶的无损检测应当采用在线超声自动检测(相应标准另有规定的除外)，检测范围应当覆盖全部可检部位……”，其中“全部可检部位”是指相应标准规定的检测范围。</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（六）关于气瓶水压试验。</w:t>
      </w:r>
    </w:p>
    <w:p w:rsidR="00855BE4" w:rsidRPr="00855BE4" w:rsidRDefault="00855BE4" w:rsidP="00855BE4">
      <w:pPr>
        <w:widowControl/>
        <w:wordWrap w:val="0"/>
        <w:spacing w:before="100" w:beforeAutospacing="1" w:after="100" w:afterAutospacing="1" w:line="594" w:lineRule="atLeast"/>
        <w:ind w:firstLine="616"/>
        <w:jc w:val="left"/>
        <w:rPr>
          <w:rFonts w:ascii="宋体" w:eastAsia="宋体" w:hAnsi="宋体" w:cs="宋体"/>
          <w:kern w:val="0"/>
          <w:sz w:val="24"/>
          <w:szCs w:val="24"/>
        </w:rPr>
      </w:pPr>
      <w:r w:rsidRPr="00855BE4">
        <w:rPr>
          <w:rFonts w:ascii="宋体" w:eastAsia="宋体" w:hAnsi="宋体" w:cs="宋体" w:hint="eastAsia"/>
          <w:spacing w:val="4"/>
          <w:kern w:val="0"/>
          <w:sz w:val="30"/>
          <w:szCs w:val="30"/>
        </w:rPr>
        <w:t>按照《瓶规》4.9条规定，无缝气瓶（小容积气瓶除外）应当采用外测法进行水压试验。目前采用内测法进行水压试验的无缝气瓶制造企业应积极整改，落实配备外测法实验装置，GB5099-1994《钢质无缝气瓶》修订以前，仍可以继续采用内测法进行水压试验。但新申请取证的无缝气瓶制造企业，必须符合《瓶规》4.9条的要求。</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（七）关于气瓶标志。</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气瓶的钢印标记（包括铭牌标记、标签标记等），应按照《瓶规》附件B规定的内容和排列格式执行。如果确有困难的，可对排列格式做适当调整，但内容、项目应当符合《瓶规》要求。</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气瓶制造企业应按照《瓶规》规定对现有气瓶标志及时调整。2016年1月1日起，气瓶制造企业应当使用符合</w:t>
      </w:r>
      <w:r w:rsidRPr="00855BE4">
        <w:rPr>
          <w:rFonts w:ascii="宋体" w:eastAsia="宋体" w:hAnsi="宋体" w:cs="宋体" w:hint="eastAsia"/>
          <w:color w:val="000000"/>
          <w:kern w:val="0"/>
          <w:sz w:val="30"/>
          <w:szCs w:val="30"/>
        </w:rPr>
        <w:t>《瓶规》</w:t>
      </w:r>
      <w:r w:rsidRPr="00855BE4">
        <w:rPr>
          <w:rFonts w:ascii="宋体" w:eastAsia="宋体" w:hAnsi="宋体" w:cs="宋体" w:hint="eastAsia"/>
          <w:kern w:val="0"/>
          <w:sz w:val="30"/>
          <w:szCs w:val="30"/>
        </w:rPr>
        <w:t>规定的气瓶标志。</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（八）关于气瓶产品合格证。</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产品合格证应当注明气瓶和所安装的气瓶阀门的制造单位名称和制造许可证编号，呼吸器用气瓶、消防灭火用气瓶以及出厂时未安装阀门的气瓶除外。</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（九）关于液化石油气钢瓶的安全评定。</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按照GB5842-2006《液化石油气钢瓶》标准制造的气瓶，制造单位承诺的设计使用年限为8年，达到设计使用年限的液化石油气钢瓶，可以在通过安全评定合格后，继续使用最长不超过一个定期检验周期。安全评定由具有液化石油气瓶检验资质的检验机构按照GB8334《液化石油气钢瓶定期检验与评定》国家标准进行。检验机构应对评定结论负责，同时应出具安全评定报告并在瓶体上喷涂字高为60至80mm 的“安全评定合格”字样。气瓶需要更换气瓶阀门时，检验机构应选用具有气瓶阀门制造许可</w:t>
      </w:r>
      <w:r w:rsidRPr="00855BE4">
        <w:rPr>
          <w:rFonts w:ascii="宋体" w:eastAsia="宋体" w:hAnsi="宋体" w:cs="宋体" w:hint="eastAsia"/>
          <w:kern w:val="0"/>
          <w:sz w:val="30"/>
          <w:szCs w:val="30"/>
        </w:rPr>
        <w:lastRenderedPageBreak/>
        <w:t>证的企业制造的气瓶阀，并在检验报告或安全评定报告上注明气瓶阀的制造单位名称和制造许可证编号。</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在GB5842-2006《液化石油气钢瓶》标准实施前制造的液化石油气钢瓶，依据钢印标记的出厂日期，使用年限达到15年的应当予以报废，并且采取可靠措施消除使用功能。</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（十）关于对报废气瓶消除使用功能。</w:t>
      </w:r>
    </w:p>
    <w:p w:rsidR="00855BE4" w:rsidRPr="00855BE4" w:rsidRDefault="00855BE4" w:rsidP="00855BE4">
      <w:pPr>
        <w:widowControl/>
        <w:wordWrap w:val="0"/>
        <w:spacing w:before="100" w:beforeAutospacing="1" w:after="100" w:afterAutospacing="1" w:line="594" w:lineRule="atLeast"/>
        <w:ind w:firstLine="616"/>
        <w:jc w:val="left"/>
        <w:rPr>
          <w:rFonts w:ascii="宋体" w:eastAsia="宋体" w:hAnsi="宋体" w:cs="宋体"/>
          <w:kern w:val="0"/>
          <w:sz w:val="24"/>
          <w:szCs w:val="24"/>
        </w:rPr>
      </w:pPr>
      <w:r w:rsidRPr="00855BE4">
        <w:rPr>
          <w:rFonts w:ascii="宋体" w:eastAsia="宋体" w:hAnsi="宋体" w:cs="宋体" w:hint="eastAsia"/>
          <w:spacing w:val="4"/>
          <w:kern w:val="0"/>
          <w:sz w:val="30"/>
          <w:szCs w:val="30"/>
        </w:rPr>
        <w:t>当地质监部门应确定负责对报废气瓶进行消除使用功能处理的检验机构或专业单位并对其实施监督检查。当地质监部门暂未确定单位的，由实施气瓶定期检验的机构按照《瓶规》7.2条规定进行消除使用功能处理。气瓶产权单位应依法履行气瓶报废义务，将报废气瓶委托给当地质监部门确定的单位进行消除使用功能处理。</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（十一）关于车用气瓶充装记录。</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车用气瓶充装单位已采用信息化手段对气瓶充装进行控制和记录，且信息系统能够自动记录并保存《车用气瓶安全技术监察规程》（TSG R0009-2009）第三十一条规定的充装记录相关内容，充装单位可不再进行人工书面记录和粘贴充装标签。</w:t>
      </w:r>
    </w:p>
    <w:p w:rsidR="00855BE4" w:rsidRPr="00855BE4" w:rsidRDefault="00855BE4" w:rsidP="00855BE4">
      <w:pPr>
        <w:widowControl/>
        <w:wordWrap w:val="0"/>
        <w:spacing w:before="100" w:beforeAutospacing="1" w:after="100" w:afterAutospacing="1" w:line="594" w:lineRule="atLeast"/>
        <w:ind w:firstLine="602"/>
        <w:jc w:val="left"/>
        <w:rPr>
          <w:rFonts w:ascii="宋体" w:eastAsia="宋体" w:hAnsi="宋体" w:cs="宋体"/>
          <w:kern w:val="0"/>
          <w:sz w:val="24"/>
          <w:szCs w:val="24"/>
        </w:rPr>
      </w:pPr>
      <w:r w:rsidRPr="00855BE4">
        <w:rPr>
          <w:rFonts w:ascii="宋体" w:eastAsia="宋体" w:hAnsi="宋体" w:cs="宋体" w:hint="eastAsia"/>
          <w:b/>
          <w:bCs/>
          <w:kern w:val="0"/>
          <w:sz w:val="30"/>
          <w:szCs w:val="30"/>
        </w:rPr>
        <w:t>（十二）关于批量检验产品质量证明书和监督检验证书。</w:t>
      </w:r>
    </w:p>
    <w:p w:rsidR="00855BE4" w:rsidRPr="00855BE4" w:rsidRDefault="00855BE4" w:rsidP="00855BE4">
      <w:pPr>
        <w:widowControl/>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lastRenderedPageBreak/>
        <w:t>鼓励气瓶制造企业将气瓶批量质量证明书和监检证书上网公示（应与气瓶瓶号钢印或在气瓶上装设的识别条码对应），并在产品外包装及合格证上印制识别二维码，为用户提供利用手机上网查询真伪功能。经气瓶用户（买方）同意，实施上述措施的气瓶制造企业可以不再向用户提供纸制批量检验产品质量证明书和监督检验证书。</w:t>
      </w:r>
    </w:p>
    <w:p w:rsidR="00855BE4" w:rsidRPr="00855BE4" w:rsidRDefault="00855BE4" w:rsidP="00855BE4">
      <w:pPr>
        <w:widowControl/>
        <w:tabs>
          <w:tab w:val="left" w:pos="900"/>
          <w:tab w:val="left" w:pos="1080"/>
        </w:tabs>
        <w:wordWrap w:val="0"/>
        <w:spacing w:before="100" w:beforeAutospacing="1" w:after="100" w:afterAutospacing="1" w:line="594" w:lineRule="atLeast"/>
        <w:ind w:firstLine="600"/>
        <w:jc w:val="left"/>
        <w:rPr>
          <w:rFonts w:ascii="宋体" w:eastAsia="宋体" w:hAnsi="宋体" w:cs="宋体"/>
          <w:kern w:val="0"/>
          <w:sz w:val="24"/>
          <w:szCs w:val="24"/>
        </w:rPr>
      </w:pPr>
      <w:r w:rsidRPr="00855BE4">
        <w:rPr>
          <w:rFonts w:ascii="宋体" w:eastAsia="宋体" w:hAnsi="宋体" w:cs="宋体" w:hint="eastAsia"/>
          <w:kern w:val="0"/>
          <w:sz w:val="30"/>
          <w:szCs w:val="30"/>
        </w:rPr>
        <w:t>附件：1. 压力管道元件制造许可品种级别</w:t>
      </w:r>
    </w:p>
    <w:p w:rsidR="00855BE4" w:rsidRPr="00855BE4" w:rsidRDefault="00855BE4" w:rsidP="00855BE4">
      <w:pPr>
        <w:widowControl/>
        <w:wordWrap w:val="0"/>
        <w:spacing w:before="100" w:beforeAutospacing="1" w:after="100" w:afterAutospacing="1" w:line="594" w:lineRule="atLeast"/>
        <w:ind w:firstLine="1536"/>
        <w:jc w:val="left"/>
        <w:rPr>
          <w:rFonts w:ascii="宋体" w:eastAsia="宋体" w:hAnsi="宋体" w:cs="宋体"/>
          <w:kern w:val="0"/>
          <w:sz w:val="24"/>
          <w:szCs w:val="24"/>
        </w:rPr>
      </w:pPr>
      <w:r w:rsidRPr="00855BE4">
        <w:rPr>
          <w:rFonts w:ascii="宋体" w:eastAsia="宋体" w:hAnsi="宋体" w:cs="宋体" w:hint="eastAsia"/>
          <w:kern w:val="0"/>
          <w:sz w:val="30"/>
          <w:szCs w:val="30"/>
        </w:rPr>
        <w:t>2. 气瓶制造许可品种级别</w:t>
      </w:r>
    </w:p>
    <w:p w:rsidR="00855BE4" w:rsidRPr="00855BE4" w:rsidRDefault="00855BE4" w:rsidP="00855BE4">
      <w:pPr>
        <w:widowControl/>
        <w:tabs>
          <w:tab w:val="left" w:pos="900"/>
          <w:tab w:val="left" w:pos="1080"/>
        </w:tabs>
        <w:wordWrap w:val="0"/>
        <w:spacing w:before="100" w:beforeAutospacing="1" w:after="100" w:afterAutospacing="1" w:line="594" w:lineRule="atLeast"/>
        <w:ind w:firstLine="1257"/>
        <w:jc w:val="left"/>
        <w:rPr>
          <w:rFonts w:ascii="宋体" w:eastAsia="宋体" w:hAnsi="宋体" w:cs="宋体"/>
          <w:kern w:val="0"/>
          <w:sz w:val="24"/>
          <w:szCs w:val="24"/>
        </w:rPr>
      </w:pPr>
      <w:r w:rsidRPr="00855BE4">
        <w:rPr>
          <w:rFonts w:ascii="宋体" w:eastAsia="宋体" w:hAnsi="宋体" w:cs="宋体" w:hint="eastAsia"/>
          <w:kern w:val="0"/>
          <w:sz w:val="30"/>
          <w:szCs w:val="30"/>
        </w:rPr>
        <w:t>  3. 气瓶阀门制造品种分项</w:t>
      </w:r>
    </w:p>
    <w:p w:rsidR="00855BE4" w:rsidRPr="00855BE4" w:rsidRDefault="00855BE4" w:rsidP="00855BE4">
      <w:pPr>
        <w:widowControl/>
        <w:tabs>
          <w:tab w:val="left" w:pos="900"/>
          <w:tab w:val="left" w:pos="1080"/>
        </w:tabs>
        <w:wordWrap w:val="0"/>
        <w:spacing w:before="100" w:beforeAutospacing="1" w:after="100" w:afterAutospacing="1" w:line="594" w:lineRule="atLeast"/>
        <w:ind w:right="1195"/>
        <w:jc w:val="right"/>
        <w:rPr>
          <w:rFonts w:ascii="宋体" w:eastAsia="宋体" w:hAnsi="宋体" w:cs="宋体"/>
          <w:kern w:val="0"/>
          <w:sz w:val="24"/>
          <w:szCs w:val="24"/>
        </w:rPr>
      </w:pPr>
      <w:r w:rsidRPr="00855BE4">
        <w:rPr>
          <w:rFonts w:ascii="宋体" w:eastAsia="宋体" w:hAnsi="宋体" w:cs="宋体" w:hint="eastAsia"/>
          <w:kern w:val="0"/>
          <w:sz w:val="30"/>
          <w:szCs w:val="30"/>
        </w:rPr>
        <w:t> </w:t>
      </w:r>
    </w:p>
    <w:p w:rsidR="00855BE4" w:rsidRPr="00855BE4" w:rsidRDefault="00855BE4" w:rsidP="00855BE4">
      <w:pPr>
        <w:widowControl/>
        <w:tabs>
          <w:tab w:val="left" w:pos="900"/>
          <w:tab w:val="left" w:pos="1080"/>
        </w:tabs>
        <w:wordWrap w:val="0"/>
        <w:spacing w:before="100" w:beforeAutospacing="1" w:after="100" w:afterAutospacing="1" w:line="594" w:lineRule="atLeast"/>
        <w:ind w:right="1195"/>
        <w:jc w:val="right"/>
        <w:rPr>
          <w:rFonts w:ascii="宋体" w:eastAsia="宋体" w:hAnsi="宋体" w:cs="宋体"/>
          <w:kern w:val="0"/>
          <w:sz w:val="24"/>
          <w:szCs w:val="24"/>
        </w:rPr>
      </w:pPr>
      <w:r w:rsidRPr="00855BE4">
        <w:rPr>
          <w:rFonts w:ascii="宋体" w:eastAsia="宋体" w:hAnsi="宋体" w:cs="宋体" w:hint="eastAsia"/>
          <w:kern w:val="0"/>
          <w:sz w:val="30"/>
          <w:szCs w:val="30"/>
        </w:rPr>
        <w:t> </w:t>
      </w:r>
    </w:p>
    <w:p w:rsidR="00855BE4" w:rsidRPr="00855BE4" w:rsidRDefault="00855BE4" w:rsidP="00855BE4">
      <w:pPr>
        <w:widowControl/>
        <w:tabs>
          <w:tab w:val="left" w:pos="900"/>
          <w:tab w:val="left" w:pos="1080"/>
        </w:tabs>
        <w:wordWrap w:val="0"/>
        <w:spacing w:before="100" w:beforeAutospacing="1" w:after="100" w:afterAutospacing="1" w:line="594" w:lineRule="atLeast"/>
        <w:ind w:right="1195"/>
        <w:jc w:val="right"/>
        <w:rPr>
          <w:rFonts w:ascii="宋体" w:eastAsia="宋体" w:hAnsi="宋体" w:cs="宋体"/>
          <w:kern w:val="0"/>
          <w:sz w:val="24"/>
          <w:szCs w:val="24"/>
        </w:rPr>
      </w:pPr>
      <w:r w:rsidRPr="00855BE4">
        <w:rPr>
          <w:rFonts w:ascii="宋体" w:eastAsia="宋体" w:hAnsi="宋体" w:cs="宋体" w:hint="eastAsia"/>
          <w:kern w:val="0"/>
          <w:sz w:val="30"/>
          <w:szCs w:val="30"/>
        </w:rPr>
        <w:t> </w:t>
      </w:r>
    </w:p>
    <w:p w:rsidR="00855BE4" w:rsidRPr="00855BE4" w:rsidRDefault="00855BE4" w:rsidP="00855BE4">
      <w:pPr>
        <w:widowControl/>
        <w:wordWrap w:val="0"/>
        <w:spacing w:before="100" w:beforeAutospacing="1" w:after="100" w:afterAutospacing="1" w:line="594" w:lineRule="atLeast"/>
        <w:ind w:right="1296"/>
        <w:jc w:val="right"/>
        <w:rPr>
          <w:rFonts w:ascii="宋体" w:eastAsia="宋体" w:hAnsi="宋体" w:cs="宋体"/>
          <w:kern w:val="0"/>
          <w:sz w:val="24"/>
          <w:szCs w:val="24"/>
        </w:rPr>
      </w:pPr>
      <w:r w:rsidRPr="00855BE4">
        <w:rPr>
          <w:rFonts w:ascii="宋体" w:eastAsia="宋体" w:hAnsi="宋体" w:cs="宋体" w:hint="eastAsia"/>
          <w:kern w:val="0"/>
          <w:sz w:val="30"/>
          <w:szCs w:val="30"/>
        </w:rPr>
        <w:t>质检总局办公厅</w:t>
      </w:r>
    </w:p>
    <w:p w:rsidR="00855BE4" w:rsidRPr="00855BE4" w:rsidRDefault="00855BE4" w:rsidP="00855BE4">
      <w:pPr>
        <w:widowControl/>
        <w:wordWrap w:val="0"/>
        <w:spacing w:before="100" w:beforeAutospacing="1" w:after="100" w:afterAutospacing="1" w:line="594" w:lineRule="atLeast"/>
        <w:ind w:right="1195"/>
        <w:jc w:val="right"/>
        <w:rPr>
          <w:rFonts w:ascii="宋体" w:eastAsia="宋体" w:hAnsi="宋体" w:cs="宋体"/>
          <w:kern w:val="0"/>
          <w:sz w:val="24"/>
          <w:szCs w:val="24"/>
        </w:rPr>
      </w:pPr>
      <w:r w:rsidRPr="00855BE4">
        <w:rPr>
          <w:rFonts w:ascii="宋体" w:eastAsia="宋体" w:hAnsi="宋体" w:cs="宋体" w:hint="eastAsia"/>
          <w:kern w:val="0"/>
          <w:sz w:val="30"/>
          <w:szCs w:val="30"/>
        </w:rPr>
        <w:t>2015年6月19日</w:t>
      </w:r>
    </w:p>
    <w:p w:rsidR="000B00E7" w:rsidRPr="00855BE4" w:rsidRDefault="000B00E7"/>
    <w:sectPr w:rsidR="000B00E7" w:rsidRPr="00855BE4" w:rsidSect="000B00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BE4"/>
    <w:rsid w:val="000B00E7"/>
    <w:rsid w:val="001B5122"/>
    <w:rsid w:val="00855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E7"/>
    <w:pPr>
      <w:widowControl w:val="0"/>
      <w:jc w:val="both"/>
    </w:pPr>
  </w:style>
  <w:style w:type="paragraph" w:styleId="1">
    <w:name w:val="heading 1"/>
    <w:basedOn w:val="a"/>
    <w:link w:val="1Char"/>
    <w:uiPriority w:val="9"/>
    <w:qFormat/>
    <w:rsid w:val="00855BE4"/>
    <w:pPr>
      <w:widowControl/>
      <w:spacing w:before="100" w:beforeAutospacing="1" w:after="100" w:afterAutospacing="1"/>
      <w:jc w:val="left"/>
      <w:outlineLvl w:val="0"/>
    </w:pPr>
    <w:rPr>
      <w:rFonts w:ascii="宋体" w:eastAsia="宋体" w:hAnsi="宋体" w:cs="宋体"/>
      <w:b/>
      <w:bCs/>
      <w:kern w:val="36"/>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5BE4"/>
    <w:rPr>
      <w:rFonts w:ascii="宋体" w:eastAsia="宋体" w:hAnsi="宋体" w:cs="宋体"/>
      <w:b/>
      <w:bCs/>
      <w:kern w:val="36"/>
      <w:sz w:val="22"/>
    </w:rPr>
  </w:style>
</w:styles>
</file>

<file path=word/webSettings.xml><?xml version="1.0" encoding="utf-8"?>
<w:webSettings xmlns:r="http://schemas.openxmlformats.org/officeDocument/2006/relationships" xmlns:w="http://schemas.openxmlformats.org/wordprocessingml/2006/main">
  <w:divs>
    <w:div w:id="878275681">
      <w:bodyDiv w:val="1"/>
      <w:marLeft w:val="0"/>
      <w:marRight w:val="0"/>
      <w:marTop w:val="0"/>
      <w:marBottom w:val="0"/>
      <w:divBdr>
        <w:top w:val="none" w:sz="0" w:space="0" w:color="auto"/>
        <w:left w:val="none" w:sz="0" w:space="0" w:color="auto"/>
        <w:bottom w:val="none" w:sz="0" w:space="0" w:color="auto"/>
        <w:right w:val="none" w:sz="0" w:space="0" w:color="auto"/>
      </w:divBdr>
      <w:divsChild>
        <w:div w:id="939797662">
          <w:marLeft w:val="0"/>
          <w:marRight w:val="0"/>
          <w:marTop w:val="0"/>
          <w:marBottom w:val="0"/>
          <w:divBdr>
            <w:top w:val="none" w:sz="0" w:space="0" w:color="auto"/>
            <w:left w:val="none" w:sz="0" w:space="0" w:color="auto"/>
            <w:bottom w:val="none" w:sz="0" w:space="0" w:color="auto"/>
            <w:right w:val="none" w:sz="0" w:space="0" w:color="auto"/>
          </w:divBdr>
          <w:divsChild>
            <w:div w:id="12720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2</cp:revision>
  <dcterms:created xsi:type="dcterms:W3CDTF">2015-06-25T01:46:00Z</dcterms:created>
  <dcterms:modified xsi:type="dcterms:W3CDTF">2015-06-25T01:58:00Z</dcterms:modified>
</cp:coreProperties>
</file>